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bookmarkStart w:id="0" w:name="_GoBack"/>
      <w:bookmarkEnd w:id="0"/>
      <w:r>
        <w:rPr>
          <w:rFonts w:hint="eastAsia"/>
          <w:b/>
          <w:bCs/>
          <w:sz w:val="44"/>
          <w:szCs w:val="44"/>
          <w:lang w:eastAsia="zh-CN"/>
        </w:rPr>
        <w:t>临床试验药物管理流程</w:t>
      </w:r>
    </w:p>
    <w:p>
      <w:pPr>
        <w:rPr>
          <w:rFonts w:hint="default"/>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-518160</wp:posOffset>
                </wp:positionH>
                <wp:positionV relativeFrom="paragraph">
                  <wp:posOffset>416560</wp:posOffset>
                </wp:positionV>
                <wp:extent cx="6027420" cy="7654290"/>
                <wp:effectExtent l="9525" t="9525" r="20955" b="13335"/>
                <wp:wrapNone/>
                <wp:docPr id="18" name="组合 18"/>
                <wp:cNvGraphicFramePr/>
                <a:graphic xmlns:a="http://schemas.openxmlformats.org/drawingml/2006/main">
                  <a:graphicData uri="http://schemas.microsoft.com/office/word/2010/wordprocessingGroup">
                    <wpg:wgp>
                      <wpg:cNvGrpSpPr/>
                      <wpg:grpSpPr>
                        <a:xfrm>
                          <a:off x="0" y="0"/>
                          <a:ext cx="6027420" cy="7654290"/>
                          <a:chOff x="5537" y="3003"/>
                          <a:chExt cx="9492" cy="12054"/>
                        </a:xfrm>
                      </wpg:grpSpPr>
                      <wps:wsp>
                        <wps:cNvPr id="1" name="流程图: 过程 1"/>
                        <wps:cNvSpPr/>
                        <wps:spPr>
                          <a:xfrm>
                            <a:off x="5537" y="9519"/>
                            <a:ext cx="1663" cy="587"/>
                          </a:xfrm>
                          <a:prstGeom prst="flowChartProcess">
                            <a:avLst/>
                          </a:prstGeom>
                          <a:noFill/>
                          <a:ln w="19050">
                            <a:solidFill>
                              <a:schemeClr val="tx1"/>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color w:val="000000" w:themeColor="text1"/>
                                  <w:sz w:val="22"/>
                                  <w:szCs w:val="24"/>
                                  <w:lang w:eastAsia="zh-CN"/>
                                  <w14:textFill>
                                    <w14:solidFill>
                                      <w14:schemeClr w14:val="tx1"/>
                                    </w14:solidFill>
                                  </w14:textFill>
                                </w:rPr>
                              </w:pPr>
                              <w:r>
                                <w:rPr>
                                  <w:rFonts w:hint="eastAsia"/>
                                  <w:b/>
                                  <w:bCs/>
                                  <w:color w:val="000000" w:themeColor="text1"/>
                                  <w:sz w:val="22"/>
                                  <w:szCs w:val="24"/>
                                  <w:lang w:eastAsia="zh-CN"/>
                                  <w14:textFill>
                                    <w14:solidFill>
                                      <w14:schemeClr w14:val="tx1"/>
                                    </w14:solidFill>
                                  </w14:textFill>
                                </w:rPr>
                                <w:t>药物管理流程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流程图: 过程 2"/>
                        <wps:cNvSpPr/>
                        <wps:spPr>
                          <a:xfrm>
                            <a:off x="7916" y="4959"/>
                            <a:ext cx="1828" cy="654"/>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val="0"/>
                                  <w:bCs w:val="0"/>
                                  <w:color w:val="000000" w:themeColor="text1"/>
                                  <w:sz w:val="22"/>
                                  <w:szCs w:val="24"/>
                                  <w:lang w:eastAsia="zh-CN"/>
                                  <w14:textFill>
                                    <w14:solidFill>
                                      <w14:schemeClr w14:val="tx1"/>
                                    </w14:solidFill>
                                  </w14:textFill>
                                </w:rPr>
                              </w:pPr>
                              <w:r>
                                <w:rPr>
                                  <w:rFonts w:hint="eastAsia"/>
                                  <w:b w:val="0"/>
                                  <w:bCs w:val="0"/>
                                  <w:color w:val="000000" w:themeColor="text1"/>
                                  <w:sz w:val="22"/>
                                  <w:szCs w:val="24"/>
                                  <w:lang w:eastAsia="zh-CN"/>
                                  <w14:textFill>
                                    <w14:solidFill>
                                      <w14:schemeClr w14:val="tx1"/>
                                    </w14:solidFill>
                                  </w14:textFill>
                                </w:rPr>
                                <w:t>药物接收、验收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流程图: 过程 3"/>
                        <wps:cNvSpPr/>
                        <wps:spPr>
                          <a:xfrm>
                            <a:off x="7952" y="9480"/>
                            <a:ext cx="1828" cy="640"/>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val="0"/>
                                  <w:bCs w:val="0"/>
                                  <w:color w:val="000000" w:themeColor="text1"/>
                                  <w:sz w:val="22"/>
                                  <w:szCs w:val="22"/>
                                  <w:lang w:eastAsia="zh-CN"/>
                                  <w14:textFill>
                                    <w14:solidFill>
                                      <w14:schemeClr w14:val="tx1"/>
                                    </w14:solidFill>
                                  </w14:textFill>
                                </w:rPr>
                              </w:pPr>
                              <w:r>
                                <w:rPr>
                                  <w:rFonts w:hint="eastAsia"/>
                                  <w:b w:val="0"/>
                                  <w:bCs w:val="0"/>
                                  <w:color w:val="000000" w:themeColor="text1"/>
                                  <w:sz w:val="22"/>
                                  <w:szCs w:val="22"/>
                                  <w:lang w:eastAsia="zh-CN"/>
                                  <w14:textFill>
                                    <w14:solidFill>
                                      <w14:schemeClr w14:val="tx1"/>
                                    </w14:solidFill>
                                  </w14:textFill>
                                </w:rPr>
                                <w:t>药物领取、发放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流程图: 过程 4"/>
                        <wps:cNvSpPr/>
                        <wps:spPr>
                          <a:xfrm>
                            <a:off x="7999" y="13223"/>
                            <a:ext cx="1828" cy="668"/>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val="0"/>
                                  <w:bCs w:val="0"/>
                                  <w:color w:val="000000" w:themeColor="text1"/>
                                  <w:sz w:val="22"/>
                                  <w:szCs w:val="24"/>
                                  <w:lang w:eastAsia="zh-CN"/>
                                  <w14:textFill>
                                    <w14:solidFill>
                                      <w14:schemeClr w14:val="tx1"/>
                                    </w14:solidFill>
                                  </w14:textFill>
                                </w:rPr>
                              </w:pPr>
                              <w:r>
                                <w:rPr>
                                  <w:rFonts w:hint="eastAsia"/>
                                  <w:b w:val="0"/>
                                  <w:bCs w:val="0"/>
                                  <w:color w:val="000000" w:themeColor="text1"/>
                                  <w:sz w:val="22"/>
                                  <w:szCs w:val="24"/>
                                  <w:lang w:eastAsia="zh-CN"/>
                                  <w14:textFill>
                                    <w14:solidFill>
                                      <w14:schemeClr w14:val="tx1"/>
                                    </w14:solidFill>
                                  </w14:textFill>
                                </w:rPr>
                                <w:t>药物回收、退回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流程图: 过程 5"/>
                        <wps:cNvSpPr/>
                        <wps:spPr>
                          <a:xfrm>
                            <a:off x="10489" y="3003"/>
                            <a:ext cx="4541" cy="4566"/>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1.申办者负责按照试验方案要求对试验用药物进行包装及标签。试验用药物与对照药物或安慰剂在外形、气味、包装、标签及其他特征上均应一致。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2.申办者负责将试验用药物运送至机构药房，并按照要求进行运输过程的记录。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3.申办者保证试验用药物的质量合格，具备药物检查合格报告，并保证试验用药物不在市场上销售。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4.申办者/CRO填写《药物临床试验项目启动表》，经机构确认盖。可按储存要求运送试验用药物至机构药房。</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r>
                                <w:rPr>
                                  <w:rFonts w:hint="eastAsia" w:ascii="宋体" w:hAnsi="宋体" w:cs="宋体"/>
                                  <w:color w:val="000000" w:themeColor="text1"/>
                                  <w:sz w:val="18"/>
                                  <w:szCs w:val="18"/>
                                  <w:lang w:val="en-US" w:eastAsia="zh-CN"/>
                                  <w14:textFill>
                                    <w14:solidFill>
                                      <w14:schemeClr w14:val="tx1"/>
                                    </w14:solidFill>
                                  </w14:textFill>
                                </w:rPr>
                                <w:t>机构药物管理员、专业组药物管理员与药物运输人员进行接收、验收与记录，接收登记手续办理完毕后，双方签名并注明日期。机构质量管理人员对药物接收过程进行监督，签名并注明日期。</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宋体" w:hAnsi="宋体" w:eastAsia="宋体" w:cs="宋体"/>
                                  <w:color w:val="000000" w:themeColor="text1"/>
                                  <w:sz w:val="22"/>
                                  <w:szCs w:val="22"/>
                                  <w:lang w:val="en-US" w:eastAsia="zh-CN"/>
                                  <w14:textFill>
                                    <w14:solidFill>
                                      <w14:schemeClr w14:val="tx1"/>
                                    </w14:solidFill>
                                  </w14:textFill>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eastAsia="宋体"/>
                                  <w:color w:val="000000" w:themeColor="text1"/>
                                  <w:sz w:val="24"/>
                                  <w:szCs w:val="28"/>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流程图: 过程 6"/>
                        <wps:cNvSpPr/>
                        <wps:spPr>
                          <a:xfrm>
                            <a:off x="10482" y="7933"/>
                            <a:ext cx="4541" cy="3680"/>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4"/>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1.该专业组药物管理员/主要研究者（PI）授权的药物管理员到机构药房按照一个访视窗的用药量、试验用相关物资及应急信封领至本专业组药物保管室备用。</w:t>
                              </w:r>
                            </w:p>
                            <w:p>
                              <w:pPr>
                                <w:pStyle w:val="4"/>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2.专业科室药物管理员/PI授权的药物管理员与机构药物管理员办理领取手续。双方逐一核对药物的名称、规格、批号、有效期、出库数量、包装完整性、出库日期等信息，并签字确认。</w:t>
                              </w:r>
                            </w:p>
                            <w:p>
                              <w:pPr>
                                <w:pStyle w:val="4"/>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3.专业科室</w:t>
                              </w:r>
                              <w:r>
                                <w:rPr>
                                  <w:rFonts w:hint="eastAsia" w:ascii="宋体" w:hAnsi="宋体" w:eastAsia="宋体" w:cs="宋体"/>
                                  <w:color w:val="000000" w:themeColor="text1"/>
                                  <w:sz w:val="18"/>
                                  <w:szCs w:val="18"/>
                                  <w:highlight w:val="none"/>
                                  <w14:textFill>
                                    <w14:solidFill>
                                      <w14:schemeClr w14:val="tx1"/>
                                    </w14:solidFill>
                                  </w14:textFill>
                                </w:rPr>
                                <w:t>药物管理员根据研究医生开出的处方</w:t>
                              </w:r>
                              <w:r>
                                <w:rPr>
                                  <w:rFonts w:hint="eastAsia" w:ascii="宋体" w:hAnsi="宋体" w:cs="宋体"/>
                                  <w:color w:val="000000" w:themeColor="text1"/>
                                  <w:sz w:val="18"/>
                                  <w:szCs w:val="18"/>
                                  <w:highlight w:val="none"/>
                                  <w:lang w:eastAsia="zh-CN"/>
                                  <w14:textFill>
                                    <w14:solidFill>
                                      <w14:schemeClr w14:val="tx1"/>
                                    </w14:solidFill>
                                  </w14:textFill>
                                </w:rPr>
                                <w:t>或医嘱</w:t>
                              </w:r>
                              <w:r>
                                <w:rPr>
                                  <w:rFonts w:hint="eastAsia" w:ascii="宋体" w:hAnsi="宋体" w:eastAsia="宋体" w:cs="宋体"/>
                                  <w:color w:val="000000" w:themeColor="text1"/>
                                  <w:sz w:val="18"/>
                                  <w:szCs w:val="18"/>
                                  <w:highlight w:val="none"/>
                                  <w14:textFill>
                                    <w14:solidFill>
                                      <w14:schemeClr w14:val="tx1"/>
                                    </w14:solidFill>
                                  </w14:textFill>
                                </w:rPr>
                                <w:t>进行试验用药物的发放，核对处方的内容</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发药人和取药人签字确认。</w:t>
                              </w:r>
                            </w:p>
                            <w:p>
                              <w:pPr>
                                <w:pStyle w:val="4"/>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宋体" w:hAnsi="宋体" w:cs="宋体"/>
                                  <w:color w:val="000000" w:themeColor="text1"/>
                                  <w:sz w:val="18"/>
                                  <w:szCs w:val="18"/>
                                  <w:lang w:val="en-US" w:eastAsia="zh-CN"/>
                                  <w14:textFill>
                                    <w14:solidFill>
                                      <w14:schemeClr w14:val="tx1"/>
                                    </w14:solidFill>
                                  </w14:textFill>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eastAsia="宋体"/>
                                  <w:color w:val="000000" w:themeColor="text1"/>
                                  <w:sz w:val="24"/>
                                  <w:szCs w:val="28"/>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流程图: 过程 7"/>
                        <wps:cNvSpPr/>
                        <wps:spPr>
                          <a:xfrm>
                            <a:off x="10489" y="12045"/>
                            <a:ext cx="4541" cy="3012"/>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药物的回收</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不合格试验用药物、受试者使用后剩余的药物以及回收的包装和试验结束后剩余的药物应还给申办者</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核对剩余药量及已使用药量与该病例试验用药总量相符；同时清点需回收的相关物资与应急信封数量，并签名确认。</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sz w:val="18"/>
                                  <w:szCs w:val="18"/>
                                  <w:lang w:val="en-US" w:eastAsia="zh-CN"/>
                                </w:rPr>
                              </w:pPr>
                              <w:r>
                                <w:rPr>
                                  <w:rFonts w:hint="eastAsia" w:ascii="宋体" w:hAnsi="宋体" w:cs="宋体"/>
                                  <w:color w:val="000000" w:themeColor="text1"/>
                                  <w:sz w:val="18"/>
                                  <w:szCs w:val="18"/>
                                  <w:lang w:val="en-US" w:eastAsia="zh-CN"/>
                                  <w14:textFill>
                                    <w14:solidFill>
                                      <w14:schemeClr w14:val="tx1"/>
                                    </w14:solidFill>
                                  </w14:textFill>
                                </w:rPr>
                                <w:t>2.药物的退回：机构药物管理员与监查员核对剩余药物名称、批号、药物编号、回收数量、未分发数量、退回数量、随机信封编号及剩余物资等内容，将其退回给申办方，签名并注明日期。</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3.2机构药物管理员与监查员将剩余药物退回申办者。</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80" w:firstLineChars="200"/>
                                <w:jc w:val="both"/>
                                <w:textAlignment w:val="auto"/>
                                <w:outlineLvl w:val="9"/>
                                <w:rPr>
                                  <w:rFonts w:hint="eastAsia" w:ascii="宋体" w:hAnsi="宋体" w:cs="宋体"/>
                                  <w:color w:val="000000" w:themeColor="text1"/>
                                  <w:sz w:val="24"/>
                                  <w:szCs w:val="24"/>
                                  <w:lang w:val="en-US" w:eastAsia="zh-CN"/>
                                  <w14:textFill>
                                    <w14:solidFill>
                                      <w14:schemeClr w14:val="tx1"/>
                                    </w14:solidFill>
                                  </w14:textFill>
                                </w:rPr>
                              </w:pPr>
                            </w:p>
                            <w:p>
                              <w:pPr>
                                <w:pStyle w:val="4"/>
                                <w:keepNext w:val="0"/>
                                <w:keepLines w:val="0"/>
                                <w:pageBreakBefore w:val="0"/>
                                <w:widowControl w:val="0"/>
                                <w:numPr>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宋体" w:hAnsi="宋体" w:cs="宋体"/>
                                  <w:color w:val="000000" w:themeColor="text1"/>
                                  <w:sz w:val="24"/>
                                  <w:szCs w:val="24"/>
                                  <w:lang w:eastAsia="zh-CN"/>
                                  <w14:textFill>
                                    <w14:solidFill>
                                      <w14:schemeClr w14:val="tx1"/>
                                    </w14:solidFill>
                                  </w14:textFill>
                                </w:rPr>
                              </w:pPr>
                            </w:p>
                            <w:p>
                              <w:pPr>
                                <w:pStyle w:val="4"/>
                                <w:keepNext w:val="0"/>
                                <w:keepLines w:val="0"/>
                                <w:pageBreakBefore w:val="0"/>
                                <w:widowControl w:val="0"/>
                                <w:numPr>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宋体" w:hAnsi="宋体" w:cs="宋体"/>
                                  <w:color w:val="000000" w:themeColor="text1"/>
                                  <w:sz w:val="24"/>
                                  <w:szCs w:val="24"/>
                                  <w:lang w:eastAsia="zh-CN"/>
                                  <w14:textFill>
                                    <w14:solidFill>
                                      <w14:schemeClr w14:val="tx1"/>
                                    </w14:solidFill>
                                  </w14:textFill>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宋体" w:hAnsi="宋体" w:cs="宋体"/>
                                  <w:color w:val="000000" w:themeColor="text1"/>
                                  <w:sz w:val="18"/>
                                  <w:szCs w:val="18"/>
                                  <w:lang w:val="en-US" w:eastAsia="zh-CN"/>
                                  <w14:textFill>
                                    <w14:solidFill>
                                      <w14:schemeClr w14:val="tx1"/>
                                    </w14:solidFill>
                                  </w14:textFill>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eastAsia="宋体"/>
                                  <w:color w:val="000000" w:themeColor="text1"/>
                                  <w:sz w:val="24"/>
                                  <w:szCs w:val="28"/>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箭头连接符 10"/>
                        <wps:cNvCnPr>
                          <a:stCxn id="1" idx="3"/>
                          <a:endCxn id="3" idx="1"/>
                        </wps:cNvCnPr>
                        <wps:spPr>
                          <a:xfrm flipV="1">
                            <a:off x="7200" y="9800"/>
                            <a:ext cx="752" cy="1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a:stCxn id="2" idx="3"/>
                          <a:endCxn id="5" idx="1"/>
                        </wps:cNvCnPr>
                        <wps:spPr>
                          <a:xfrm>
                            <a:off x="9744" y="5286"/>
                            <a:ext cx="74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a:off x="9804" y="9796"/>
                            <a:ext cx="668" cy="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a:stCxn id="4" idx="3"/>
                          <a:endCxn id="7" idx="1"/>
                        </wps:cNvCnPr>
                        <wps:spPr>
                          <a:xfrm flipV="1">
                            <a:off x="9827" y="13551"/>
                            <a:ext cx="662" cy="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肘形连接符 16"/>
                        <wps:cNvCnPr>
                          <a:stCxn id="1" idx="3"/>
                          <a:endCxn id="4" idx="1"/>
                        </wps:cNvCnPr>
                        <wps:spPr>
                          <a:xfrm>
                            <a:off x="7200" y="9813"/>
                            <a:ext cx="799" cy="3744"/>
                          </a:xfrm>
                          <a:prstGeom prst="bentConnector3">
                            <a:avLst>
                              <a:gd name="adj1" fmla="val 5006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肘形连接符 17"/>
                        <wps:cNvCnPr/>
                        <wps:spPr>
                          <a:xfrm flipV="1">
                            <a:off x="7226" y="5286"/>
                            <a:ext cx="716" cy="4527"/>
                          </a:xfrm>
                          <a:prstGeom prst="bentConnector3">
                            <a:avLst>
                              <a:gd name="adj1" fmla="val 50000"/>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0.8pt;margin-top:32.8pt;height:602.7pt;width:474.6pt;z-index:251659264;mso-width-relative:page;mso-height-relative:page;" coordorigin="5537,3003" coordsize="9492,12054" o:gfxdata="UEsDBAoAAAAAAIdO4kAAAAAAAAAAAAAAAAAEAAAAZHJzL1BLAwQUAAAACACHTuJAd6qoq9oAAAAL&#10;AQAADwAAAGRycy9kb3ducmV2LnhtbE2PwWrDMAyG74O9g9Fgt9ZxR9OQxSmjbDuVwdrB2E2N1SQ0&#10;tkPsJu3bTzutJ0no49enYn2xnRhpCK13GtQ8AUGu8qZ1tYav/dssAxEiOoOdd6ThSgHW5f1dgbnx&#10;k/ukcRdrwSEu5KihibHPpQxVQxbD3PfkeHf0g8XI41BLM+DE4baTiyRJpcXW8YUGe9o0VJ12Z6vh&#10;fcLp5Um9jtvTcXP92S8/vreKtH58UMkziEiX+A/Dnz6rQ8lOB392JohOwyxTKaMa0iVXBrJ0xc2B&#10;ycVKJSDLQt7+UP4CUEsDBBQAAAAIAIdO4kBaj4wINgYAAPUmAAAOAAAAZHJzL2Uyb0RvYy54bWzt&#10;Wk1v5DQYviPxH6Lcu5Nk8jGJdrrqzrQVUsVWKh9nTz4mQYkdbLczBXEAIYGEhDgircQBAeIAnJYT&#10;gv013e7P4LWdZNKZZncKouou6WHqxI4/Xj/P+2Xff7Ascu0spiwjeKyb9wxdi3FIogzPx/q77xzs&#10;jHSNcYQjlBMcj/XzmOkPdt984/6iDGKLpCSPYqpBJ5gFi3Ksp5yXwWDAwjQuELtHyhhDZUJogTg8&#10;0vkgomgBvRf5wDIMd7AgNCopCWPG4O1UVepVj3SbDkmSZGE8JeFpEWOueqVxjjgsiaVZyfRdOdsk&#10;iUP+KElYzLV8rMNKufyFQaA8E7+D3fsomFNUpllYTQFtM4W1NRUowzBo09UUcaSd0myjqyILKWEk&#10;4fdCUgzUQqREYBWmsSabQ0pOS7mWebCYl43QYaPWpP6Puw3fPjumWhYBEmDfMSpgxy//+Pzimy81&#10;eAHSWZTzABod0vKkPKbVi7l6EgteJrQQ/2Ep2lLK9byRa7zkWggvXcPybAtEHkKd5zq25VeSD1PY&#10;HvGd4ww9XYPqoWEM1a6E6X71vW/7lvrYtAzHFtWDeuSBmGAzn0UJoGQrSbF/J6mTFJWx3AAmhFBL&#10;qhbUs98/vfz5q4vHfwXa86dfQFEzlchk60ZeLGAgumuE1Szad0xfLboWmem6Q7VkZ+RdWTAKSsr4&#10;YUwKTRTGepKTxSRFlB8rUkkcorMjxpWc6uZiApgcZHkO71GQY20Bu+4bjtgYBExOgEFQLEpAA8Nz&#10;XUP5HFREyKnskpE8i8Tn4mtG57NJTrUzJIgl/6pZXmkmxp4ilqp2skqts8g4aJE8K8b6qP11jkXv&#10;IAWYflVSPPrYN/z90f7I3rEtd3/HNqbTnb2Dib3jHpieMx1OJ5Op+YmYqGkHaRZFMRZzrTlt2tsh&#10;oeK1YmPD6itrurJ056H/cOpsLn1wdRoSsLCq+r9cHUC3hoYo8eVsKfnFghmJzgFslMD2wu6wMjzI&#10;QJJHiPFjREFBwUtQ4fwR/IjtH+ukKulaSuhH170X7UEGUKtrC1B4sMcfniIa61r+Fgae+KZtQ7dc&#10;PtiOJ/hK2zWzdg0+LSYEtt6Us5NF0Z7ndTGhpHgfNP2eGBWqEA5hbIWm6mHClSIGWxHGe3uyGWjF&#10;EvEjfFKGonMBAUz2TjlJMglnISglHRBlxXahpG6B9qCClH7cpL0lACAmAUri5bT3fNOVus72nXXa&#10;jyxQw0JNgpasUFVr2JrHryvtezq8UnQA89RFB2nAb0AHB6gFkPftUeUWNFZwRQfQTcqc9XTorcMd&#10;tA52Nx2kIr8BHXxf0sEcWlblCl/DB1d6540b/Pp7hb15eKXMg9PNB+kub80H07BHihCr0LDmg+3Y&#10;4IAKd8l2XLc3EH34cHfDB3D5u/wlidwbEUI5TJ4/XDMQK0IMXeVM9RaiiRj7ePpOxdOQ7+sihMx4&#10;3YgQlctkGba0LjKFJHOPLUYYpozTe0b0jLibGSYT8mSKEpePnzz7+sfL3369+OHJ86ffifIvP2lQ&#10;v8ozTbDKKTM+WWKVwdfhH+TSa5uAo7oGYnVZI9PT0pGGRJXqQLCsnZ7Wkjwr36tzb1VWH5KBMDUR&#10;okOyVsxhxS9PBO/CAzPlsN3kYpyibJ7yCcEYjmUIVdm9rRPVlifmcDcS1SjgKMv3caTx8xJOTBCl&#10;ZFG5nyKDvRarqIBdpC+EtOF84pYyliY4xy/EU/u4YhNPsLEdeALnfls8CaxUKPI9G6JkgIpjjaTL&#10;00IRqG2JopdkeXoQ3T6IAAYvBFE7+S1AVKmotlJpg2BkKBD4nr8GAhdyGir3XVGpI9XXg+D2QdBk&#10;ezssk1T+lce2qUlgxzs0CTiB22qSay2TP7LUubE5dBypzlZKxXUr0/SSzECPp9vHUxMNP//s24s/&#10;v2/5OO1geBNJYNE6kFRjbAsfp6WOWp6NcmBW8PFEHlZ4NkNht4T1ru8cbCRbZ3ANpfFrhjLKkn6N&#10;GGgeVeoTRR/A7JMih/NbODbXHLgMU/tMVWsYoT7lE59untb3TlAYd16X6bit0cSZG1Brh5kdluta&#10;peNZljrAvcaREUe7KiEJiuk/AY3ywAEq/0/QgA8tb0NJPlY3t8R1q/az1Ger22q7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CAAAW0NvbnRl&#10;bnRfVHlwZXNdLnhtbFBLAQIUAAoAAAAAAIdO4kAAAAAAAAAAAAAAAAAGAAAAAAAAAAAAEAAAAIsH&#10;AABfcmVscy9QSwECFAAUAAAACACHTuJAihRmPNEAAACUAQAACwAAAAAAAAABACAAAACvBwAAX3Jl&#10;bHMvLnJlbHNQSwECFAAKAAAAAACHTuJAAAAAAAAAAAAAAAAABAAAAAAAAAAAABAAAAAAAAAAZHJz&#10;L1BLAQIUABQAAAAIAIdO4kB3qqir2gAAAAsBAAAPAAAAAAAAAAEAIAAAACIAAABkcnMvZG93bnJl&#10;di54bWxQSwECFAAUAAAACACHTuJAWo+MCDYGAAD1JgAADgAAAAAAAAABACAAAAApAQAAZHJzL2Uy&#10;b0RvYy54bWxQSwUGAAAAAAYABgBZAQAA0QkAAAAA&#10;">
                <o:lock v:ext="edit" aspectratio="f"/>
                <v:shape id="_x0000_s1026" o:spid="_x0000_s1026" o:spt="109" type="#_x0000_t109" style="position:absolute;left:5537;top:9519;height:587;width:1663;v-text-anchor:middle;" filled="f" stroked="t" coordsize="21600,21600" o:gfxdata="UEsDBAoAAAAAAIdO4kAAAAAAAAAAAAAAAAAEAAAAZHJzL1BLAwQUAAAACACHTuJAk5tf8NoAAAAL&#10;AQAADwAAAGRycy9kb3ducmV2LnhtbE2PTU/DMAyG70j8h8hI3Lakpd2gNN0BaVxghw00wS1rTFto&#10;nKrJvv493gmOtl89ft5ycXK9OOAYOk8akqkCgVR721Gj4f1tObkHEaIha3pPqOGMARbV9VVpCuuP&#10;tMbDJjaCIRQKo6GNcSikDHWLzoSpH5D49uVHZyKPYyPtaI4Md71MlZpJZzriD60Z8KnF+mezdxru&#10;Xrrv120aZ8+rs/pcyjFbJdmH1rc3iXoEEfEU/8Jw0Wd1qNhp5/dkg+g1THKVcZRhyTwHcUnkWQpi&#10;x5uHPAVZlfJ/h+oXUEsDBBQAAAAIAIdO4kArRuAD9AIAAOAFAAAOAAAAZHJzL2Uyb0RvYy54bWyt&#10;VM2O0zAQviPxDpbv3TRp2m2qTVfdZouQVmylBXF2Haex5NjBdpsuiAMnDjwCL8ALcIWn4ecxGDvp&#10;brtw2AM9pOPMZGa+b77x2fmuEmjLtOFKpjg86WPEJFU5l+sUv3q56I0xMpbInAglWYpvmcHn06dP&#10;zpp6wiJVKpEzjSCJNJOmTnFpbT0JAkNLVhFzomomwVkoXRELR70Ock0ayF6JIOr3R0GjdF5rRZkx&#10;8DZrnbjLqB+TUBUFpyxTdFMxadusmgliAZIpeW3w1HdbFIza66IwzCKRYkBq/ROKgL1yz2B6RiZr&#10;TeqS064F8pgWHmCqCJdQ9C5VRixBG83/SlVxqpVRhT2hqgpaIJ4RQBH2H3BzU5KaeSxAtanvSDf/&#10;Ly19sV1qxHNQAkaSVDDwn18//Pry6cfnbxP0+/tHMFHoaGpqM4Hom3qpu5MB02HeFbpy/4AG7VI8&#10;jqJkBPzepngwiEano2HLMttZRMEfRkkShRBAISJOBoPEBwT3iWpt7DOmKuSMFBdCNfOSaLtsVeOJ&#10;JtsrY6ER+Gwf7nqQasGF8FMVEjVQLekPXS0CUi1AImBWNcA1co0REWvYAWq1T2mU4Ln73CUyer2a&#10;C422xCnH/xwMKHcU5mpnxJRtnHe1aCtuYU0Er4CQw6+FdNmBC2i/s1qhvEv6yeX4chz34mh02Yv7&#10;WdabLeZxb7QIT4fZIJvPs/C9azSMJyXPcyZdr3vRhvHjRNEJt5XbnWyPMB1BH14kF9l+QAdhwXEb&#10;nhlAtf/36AKnmVYlzrK71a6Tzkrlt6A7rWC8MB1T0wUHJq+IsUuiYQPhJdxR9hoebvwpVp2FUan0&#10;23+9d/HAAXgxamCjYcZvNkQzjMRzCSuThHEMaa0/xMPTCA760LM69MhNNVcwelgL6M6bLt6KvVlo&#10;Vb2Gq2zmqoKLSAq1WzV1h7ltbxq4DCmbzXwYrH1N7JW8qalL7iQg1WxjVcG9nB1RLTtApTvA4ntS&#10;u0vK3SyHZx91fzF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Tm1/w2gAAAAsBAAAPAAAAAAAA&#10;AAEAIAAAACIAAABkcnMvZG93bnJldi54bWxQSwECFAAUAAAACACHTuJAK0bgA/QCAADgBQAADgAA&#10;AAAAAAABACAAAAApAQAAZHJzL2Uyb0RvYy54bWxQSwUGAAAAAAYABgBZAQAAjwYAAAAA&#10;">
                  <v:fill on="f" focussize="0,0"/>
                  <v:stroke weight="1.5pt" color="#000000 [3213]" miterlimit="8" joinstyle="miter"/>
                  <v:imagedata o:title=""/>
                  <o:lock v:ext="edit" aspectratio="f"/>
                  <v:textbox>
                    <w:txbxContent>
                      <w:p>
                        <w:pPr>
                          <w:jc w:val="center"/>
                          <w:rPr>
                            <w:rFonts w:hint="eastAsia" w:eastAsia="宋体"/>
                            <w:b/>
                            <w:bCs/>
                            <w:color w:val="000000" w:themeColor="text1"/>
                            <w:sz w:val="22"/>
                            <w:szCs w:val="24"/>
                            <w:lang w:eastAsia="zh-CN"/>
                            <w14:textFill>
                              <w14:solidFill>
                                <w14:schemeClr w14:val="tx1"/>
                              </w14:solidFill>
                            </w14:textFill>
                          </w:rPr>
                        </w:pPr>
                        <w:r>
                          <w:rPr>
                            <w:rFonts w:hint="eastAsia"/>
                            <w:b/>
                            <w:bCs/>
                            <w:color w:val="000000" w:themeColor="text1"/>
                            <w:sz w:val="22"/>
                            <w:szCs w:val="24"/>
                            <w:lang w:eastAsia="zh-CN"/>
                            <w14:textFill>
                              <w14:solidFill>
                                <w14:schemeClr w14:val="tx1"/>
                              </w14:solidFill>
                            </w14:textFill>
                          </w:rPr>
                          <w:t>药物管理流程</w:t>
                        </w:r>
                      </w:p>
                    </w:txbxContent>
                  </v:textbox>
                </v:shape>
                <v:shape id="_x0000_s1026" o:spid="_x0000_s1026" o:spt="109" type="#_x0000_t109" style="position:absolute;left:7916;top:4959;height:654;width:1828;v-text-anchor:middle;" filled="f" stroked="t" coordsize="21600,21600" o:gfxdata="UEsDBAoAAAAAAIdO4kAAAAAAAAAAAAAAAAAEAAAAZHJzL1BLAwQUAAAACACHTuJANfOmh9oAAAAL&#10;AQAADwAAAGRycy9kb3ducmV2LnhtbE2PzU7DMBCE70i8g7VI3KjtJLQlxOkBqVyghxZUlZsbL0kg&#10;tiPb/Xt7lhPcdnZHs99Ui7Md2BFD7L1TICcCGLrGm961Ct7flndzYDFpZ/TgHSq4YIRFfX1V6dL4&#10;k1vjcZNaRiEullpBl9JYch6bDq2OEz+io9unD1YnkqHlJugThduBZ0JMudW9ow+dHvGpw+Z7c7AK&#10;8pf+63Wbpenz6iI+ljwUK1nslLq9keIRWMJz+jPDLz6hQ01Me39wJrKB9P2DJCsNYkalyJHLPAO2&#10;p828mAGvK/6/Q/0DUEsDBBQAAAAIAIdO4kCFmpp6gwIAAOwEAAAOAAAAZHJzL2Uyb0RvYy54bWyt&#10;VMtuEzEU3SPxD5b3dJI0oc2okypKVIRUQaSCWN947Iwlv7CdTMqOFQs+gR/gB9jC1/D4DK490zYU&#10;Fl2QxeTa9+VzfK7PzvdakR33QVpT0eHRgBJumK2l2VT09auLJ6eUhAimBmUNr+g1D/R89vjRWetK&#10;PrKNVTX3BIuYULauok2MriyKwBquIRxZxw06hfUaIi79pqg9tFhdq2I0GDwtWutr5y3jIeDusnPS&#10;vqJ/SEErhGR8adlWcxO7qp4riAgpNNIFOsunFYKz+FKIwCNRFUWkMX+xCdrr9C1mZ1BuPLhGsv4I&#10;8JAj3MOkQRpseltqCRHI1su/SmnJvA1WxCNmddEByYwgiuHgHjdXDTiesSDVwd2SHv5fWfZit/JE&#10;1hUdUWJA44X/+PL+5+eP3z99Lcmvbx/QJKNEU+tCidFXbuX7VUAzYd4Lr9M/oiH7TO31LbV8HwnD&#10;zenJ6eR4QglD13h6fDydpJrFXbLzIT7jVpNkVFQo2y4a8HHVKSWTC7vLELu0m/DU19gLqRTuQ6kM&#10;aVHU08EEL5gBylOgLNDUDiEGs6EE1AZ1z6LPJYNVsk7pKTv4zXqhPNlBUkv+9af8Iyz1XkJourjs&#10;SmFQahlxNJTUFT09zFYGoSb+OsaSFffrPeYkc23ra7wDbztxBscuJHa4hBBX4FGNCAXnNb7ET6Kl&#10;ora3KGmsf/ev/RSPIkEvJS2qG7G/3YLnlKjnBuUzHY7HaRzyYjw5GeHCH3rWhx6z1QuLlAzxZXAs&#10;myk+qhtTeKvf4FjPU1d0gWHYu2O5XyxiN3X4MDA+n+cwHAEH8dJcOZaKd3c530YrZL7mO3Z6/nAI&#10;smj6gU1TdrjOUXeP1O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fOmh9oAAAALAQAADwAAAAAA&#10;AAABACAAAAAiAAAAZHJzL2Rvd25yZXYueG1sUEsBAhQAFAAAAAgAh07iQIWamnqDAgAA7AQAAA4A&#10;AAAAAAAAAQAgAAAAKQEAAGRycy9lMm9Eb2MueG1sUEsFBgAAAAAGAAYAWQEAAB4GAAAAAA==&#10;">
                  <v:fill on="f" focussize="0,0"/>
                  <v:stroke weight="1.5pt" color="#000000 [3213]" miterlimit="8" joinstyle="miter"/>
                  <v:imagedata o:title=""/>
                  <o:lock v:ext="edit" aspectratio="f"/>
                  <v:textbox>
                    <w:txbxContent>
                      <w:p>
                        <w:pPr>
                          <w:jc w:val="center"/>
                          <w:rPr>
                            <w:rFonts w:hint="eastAsia" w:eastAsia="宋体"/>
                            <w:b w:val="0"/>
                            <w:bCs w:val="0"/>
                            <w:color w:val="000000" w:themeColor="text1"/>
                            <w:sz w:val="22"/>
                            <w:szCs w:val="24"/>
                            <w:lang w:eastAsia="zh-CN"/>
                            <w14:textFill>
                              <w14:solidFill>
                                <w14:schemeClr w14:val="tx1"/>
                              </w14:solidFill>
                            </w14:textFill>
                          </w:rPr>
                        </w:pPr>
                        <w:r>
                          <w:rPr>
                            <w:rFonts w:hint="eastAsia"/>
                            <w:b w:val="0"/>
                            <w:bCs w:val="0"/>
                            <w:color w:val="000000" w:themeColor="text1"/>
                            <w:sz w:val="22"/>
                            <w:szCs w:val="24"/>
                            <w:lang w:eastAsia="zh-CN"/>
                            <w14:textFill>
                              <w14:solidFill>
                                <w14:schemeClr w14:val="tx1"/>
                              </w14:solidFill>
                            </w14:textFill>
                          </w:rPr>
                          <w:t>药物接收、验收</w:t>
                        </w:r>
                      </w:p>
                    </w:txbxContent>
                  </v:textbox>
                </v:shape>
                <v:shape id="_x0000_s1026" o:spid="_x0000_s1026" o:spt="109" type="#_x0000_t109" style="position:absolute;left:7952;top:9480;height:640;width:1828;v-text-anchor:middle;" filled="f" stroked="t" coordsize="21600,21600" o:gfxdata="UEsDBAoAAAAAAIdO4kAAAAAAAAAAAAAAAAAEAAAAZHJzL1BLAwQUAAAACACHTuJADX3CkdkAAAAL&#10;AQAADwAAAGRycy9kb3ducmV2LnhtbE2PS0/DMBCE70j8B2uRuFE7D6U0xOkBqVygBwpCcHPjJQnE&#10;6yh2X/+e7ancZrSfZmeq5dENYo9T6D1pSGYKBFLjbU+thve31d09iBANWTN4Qg0nDLCsr68qU1p/&#10;oFfcb2IrOIRCaTR0MY6llKHp0Jkw8yMS37795ExkO7XSTubA4W6QqVKFdKYn/tCZER87bH43O6ch&#10;e+5/Xj7SWDytT+prJad8neSfWt/eJOoBRMRjvMBwrs/VoeZOW78jG8TAvljkjGpIFwWPYiKb5yy2&#10;Z5HNQdaV/L+h/gNQSwMEFAAAAAgAh07iQCmKwO2DAgAA7QQAAA4AAABkcnMvZTJvRG9jLnhtbK1U&#10;zW4TMRC+I/EOlu9081doVt1UUaIipIpGKojzxGtnLfkP28mm3Dhx4BF4AV6AKzwNP4/B2LttQ+HQ&#10;Azlsxp6Zb/x9nvHp2V4rsuM+SGsqOjwaUMINs7U0m4q+fnX+5ISSEMHUoKzhFb3mgZ7NHj86bV3J&#10;R7axquaeIIgJZesq2sToyqIIrOEawpF13KBTWK8h4tJvitpDi+haFaPB4GnRWl87bxkPAXeXnZP2&#10;iP4hgFYIyfjSsq3mJnaoniuISCk00gU6y6cVgrN4KUTgkaiKItOYv1gE7XX6FrNTKDceXCNZfwR4&#10;yBHucdIgDRa9hVpCBLL18i8oLZm3wYp4xKwuOiJZEWQxHNzT5qoBxzMXlDq4W9HD/4NlL3crT2Rd&#10;0TElBjRe+I8v739+/vj909eS/Pr2AU0yTjK1LpQYfeVWvl8FNBPnvfA6/SMbss/SXt9Ky/eRMNwc&#10;jqbT0RBVZ+ibTMfj6XECLe6ynQ/xObeaJKOiQtl20YCPq65VsrqwuwixS7sJT4WNPZdK4T6UypAW&#10;q00Hx6kWYH8K7As0tUOOwWwoAbXBxmfRZ8hglaxTesoOfrNeKE92kNol//pT/hGWai8hNF1cdqUw&#10;KLWMOBtK6oqeHGYrg1STgJ1kyYr79R5zkrm29TVegrdddwbHziVWuIAQV+CxHZEKDmy8xE+SpaK2&#10;tyhprH/3r/0Uj12CXkpabG/k/nYLnlOiXhjsn+lwMkHYmBeT42cjXPhDz/rQY7Z6YVGSIT4NjmUz&#10;xUd1Ywpv9Ruc63mqii4wDGt3KveLRezGDl8GxufzHIYz4CBemCvHEnh3l/NttELma75Tp9cPpyA3&#10;TT+xacwO1znq7pWa/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NfcKR2QAAAAsBAAAPAAAAAAAA&#10;AAEAIAAAACIAAABkcnMvZG93bnJldi54bWxQSwECFAAUAAAACACHTuJAKYrA7YMCAADtBAAADgAA&#10;AAAAAAABACAAAAAoAQAAZHJzL2Uyb0RvYy54bWxQSwUGAAAAAAYABgBZAQAAHQYAAAAA&#10;">
                  <v:fill on="f" focussize="0,0"/>
                  <v:stroke weight="1.5pt" color="#000000 [3213]" miterlimit="8" joinstyle="miter"/>
                  <v:imagedata o:title=""/>
                  <o:lock v:ext="edit" aspectratio="f"/>
                  <v:textbox>
                    <w:txbxContent>
                      <w:p>
                        <w:pPr>
                          <w:jc w:val="center"/>
                          <w:rPr>
                            <w:rFonts w:hint="eastAsia" w:eastAsia="宋体"/>
                            <w:b w:val="0"/>
                            <w:bCs w:val="0"/>
                            <w:color w:val="000000" w:themeColor="text1"/>
                            <w:sz w:val="22"/>
                            <w:szCs w:val="22"/>
                            <w:lang w:eastAsia="zh-CN"/>
                            <w14:textFill>
                              <w14:solidFill>
                                <w14:schemeClr w14:val="tx1"/>
                              </w14:solidFill>
                            </w14:textFill>
                          </w:rPr>
                        </w:pPr>
                        <w:r>
                          <w:rPr>
                            <w:rFonts w:hint="eastAsia"/>
                            <w:b w:val="0"/>
                            <w:bCs w:val="0"/>
                            <w:color w:val="000000" w:themeColor="text1"/>
                            <w:sz w:val="22"/>
                            <w:szCs w:val="22"/>
                            <w:lang w:eastAsia="zh-CN"/>
                            <w14:textFill>
                              <w14:solidFill>
                                <w14:schemeClr w14:val="tx1"/>
                              </w14:solidFill>
                            </w14:textFill>
                          </w:rPr>
                          <w:t>药物领取、发放</w:t>
                        </w:r>
                      </w:p>
                    </w:txbxContent>
                  </v:textbox>
                </v:shape>
                <v:shape id="_x0000_s1026" o:spid="_x0000_s1026" o:spt="109" type="#_x0000_t109" style="position:absolute;left:7999;top:13223;height:668;width:1828;v-text-anchor:middle;" filled="f" stroked="t" coordsize="21600,21600" o:gfxdata="UEsDBAoAAAAAAIdO4kAAAAAAAAAAAAAAAAAEAAAAZHJzL1BLAwQUAAAACACHTuJA0CF4O9oAAAAL&#10;AQAADwAAAGRycy9kb3ducmV2LnhtbE2Py07DMBBF90j8gzVI7KidR00JcbpAKhvoogUh2LnxkARi&#10;O7Ld198zrGB5NUf3nqmXJzuyA4Y4eKcgmwlg6FpvBtcpeH1Z3SyAxaSd0aN3qOCMEZbN5UWtK+OP&#10;boOHbeoYlbhYaQV9SlPFeWx7tDrO/ISObp8+WJ0oho6boI9UbkeeCyG51YOjhV5P+NBj+73dWwXF&#10;0/D1/JYn+bg+i48VD+U6K9+Vur7KxD2whKf0B8OvPqlDQ047v3cmspGyFJJQBeVdkQEjopDzHNhO&#10;wfxWLIA3Nf//Q/MDUEsDBBQAAAAIAIdO4kAhDI3IgwIAAO0EAAAOAAAAZHJzL2Uyb0RvYy54bWyt&#10;VM1uEzEQviPxDpbvdJM0hWbVTRUlKkKqaKSAOE+8dtaS/7CdbMqNEwcegRfgBbjC0/DzGIy92zYU&#10;Dj2Qw2bsmfnG3+cZn53vtSI77oO0pqLDowEl3DBbS7Op6OtXF09OKQkRTA3KGl7Rax7o+fTxo7PW&#10;lXxkG6tq7gmCmFC2rqJNjK4sisAariEcWccNOoX1GiIu/aaoPbSIrlUxGgyeFq31tfOW8RBwd9E5&#10;aY/oHwJohZCMLyzbam5ih+q5goiUQiNdoNN8WiE4i1dCBB6JqigyjfmLRdBep28xPYNy48E1kvVH&#10;gIcc4R4nDdJg0VuoBUQgWy//gtKSeRusiEfM6qIjkhVBFsPBPW1WDTieuaDUwd2KHv4fLHu5W3oi&#10;64qOKTGg8cJ/fHn/8/PH75++luTXtw9oknGSqXWhxOiVW/p+FdBMnPfC6/SPbMg+S3t9Ky3fR8Jw&#10;cziaTEZDVJ2hbzw5Pp6cJNDiLtv5EJ9zq0kyKiqUbecN+LjsWiWrC7vLELu0m/BU2NgLqRTuQ6kM&#10;abHaZHCSagH2p8C+QFM75BjMhhJQG2x8Fn2GDFbJOqWn7OA367nyZAepXfKvP+UfYan2AkLTxWVX&#10;CoNSy4izoaSu6OlhtjJINQnYSZasuF/vMSeZa1tf4yV423VncOxCYoVLCHEJHtsRqeDAxiv8JFkq&#10;anuLksb6d//aT/HYJeilpMX2Ru5vt+A5JeqFwf6ZDMdjhI15MT55NsKFP/SsDz1mq+cWJRni0+BY&#10;NlN8VDem8Fa/wbmeparoAsOwdqdyv5jHbuzwZWB8NsthOAMO4qVZOZbAu7ucbaMVMl/znTq9fjgF&#10;uWn6iU1jdrjOUXev1PQ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0CF4O9oAAAALAQAADwAAAAAA&#10;AAABACAAAAAiAAAAZHJzL2Rvd25yZXYueG1sUEsBAhQAFAAAAAgAh07iQCEMjciDAgAA7QQAAA4A&#10;AAAAAAAAAQAgAAAAKQEAAGRycy9lMm9Eb2MueG1sUEsFBgAAAAAGAAYAWQEAAB4GAAAAAA==&#10;">
                  <v:fill on="f" focussize="0,0"/>
                  <v:stroke weight="1.5pt" color="#000000 [3213]" miterlimit="8" joinstyle="miter"/>
                  <v:imagedata o:title=""/>
                  <o:lock v:ext="edit" aspectratio="f"/>
                  <v:textbox>
                    <w:txbxContent>
                      <w:p>
                        <w:pPr>
                          <w:jc w:val="center"/>
                          <w:rPr>
                            <w:rFonts w:hint="eastAsia" w:eastAsia="宋体"/>
                            <w:b w:val="0"/>
                            <w:bCs w:val="0"/>
                            <w:color w:val="000000" w:themeColor="text1"/>
                            <w:sz w:val="22"/>
                            <w:szCs w:val="24"/>
                            <w:lang w:eastAsia="zh-CN"/>
                            <w14:textFill>
                              <w14:solidFill>
                                <w14:schemeClr w14:val="tx1"/>
                              </w14:solidFill>
                            </w14:textFill>
                          </w:rPr>
                        </w:pPr>
                        <w:r>
                          <w:rPr>
                            <w:rFonts w:hint="eastAsia"/>
                            <w:b w:val="0"/>
                            <w:bCs w:val="0"/>
                            <w:color w:val="000000" w:themeColor="text1"/>
                            <w:sz w:val="22"/>
                            <w:szCs w:val="24"/>
                            <w:lang w:eastAsia="zh-CN"/>
                            <w14:textFill>
                              <w14:solidFill>
                                <w14:schemeClr w14:val="tx1"/>
                              </w14:solidFill>
                            </w14:textFill>
                          </w:rPr>
                          <w:t>药物回收、退回</w:t>
                        </w:r>
                      </w:p>
                    </w:txbxContent>
                  </v:textbox>
                </v:shape>
                <v:shape id="_x0000_s1026" o:spid="_x0000_s1026" o:spt="109" type="#_x0000_t109" style="position:absolute;left:10489;top:3003;height:4566;width:4541;v-text-anchor:middle;" filled="f" stroked="t" coordsize="21600,21600" o:gfxdata="UEsDBAoAAAAAAIdO4kAAAAAAAAAAAAAAAAAEAAAAZHJzL1BLAwQUAAAACACHTuJA0GWmW9sAAAAK&#10;AQAADwAAAGRycy9kb3ducmV2LnhtbE2PPU/DMBCGdyT+g3VIbNROcNMkxOmAVBbo0IIq2NzYJIH4&#10;HMXu17/nmGC70z1673mr5dkN7Gin0HtUkMwEMIuNNz22Ct5eV3c5sBA1Gj14tAouNsCyvr6qdGn8&#10;CTf2uI0toxAMpVbQxTiWnIems06HmR8t0u3TT05HWqeWm0mfKNwNPBUi4073SB86PdrHzjbf24NT&#10;cP/cf73s0pg9rS/iY8UnuU7ku1K3N4l4ABbtOf7B8KtP6lCT094f0AQ2KJCpnBOqoCgyYATki5yG&#10;vYKsmEvgdcX/V6h/AFBLAwQUAAAACACHTuJArF8sRoYCAADuBAAADgAAAGRycy9lMm9Eb2MueG1s&#10;rVTNbhMxEL4j8Q6W73Tz09A06qaKEhUhVTRSQJwdr5215D/GTjblxokDj9AX4AW4wtPw8xiMvds2&#10;FA49kIMz3hl/4/nmG5+d740mOwFBOVvS/lGPEmG5q5TdlPTN64tnY0pCZLZi2llR0msR6Pn06ZOz&#10;xk/EwNVOVwIIgtgwaXxJ6xj9pCgCr4Vh4ch5YdEpHRgWcQubogLWILrRxaDXe140DioPjosQ8Oui&#10;ddIOER4D6KRUXCwc3xphY4sKQrOIJYVa+UCn+bZSCh6vpAwiEl1SrDTmFZOgvU5rMT1jkw0wXyve&#10;XYE95goPajJMWUx6B7VgkZEtqL+gjOLggpPxiDtTtIVkRrCKfu8BN6uaeZFrQaqDvyM9/D9Y/mq3&#10;BKKqko4oscxgw398+fDz86fvN18n5Ne3j2iSUaKp8WGC0Su/hG4X0Ew17yWY9I/VkH2m9vqOWrGP&#10;hOPHwXg8HA0xB0ff8GQ8HA4z+cX9cQ8hvhDOkGSUVGrXzGsGcdlqJdPLdpchYno8dhueMlt3obTO&#10;vdSWNCjr094IW8wZClSiMNA0HosMdkMJ0xtUPo+QIYPTqkrHE1CAzXqugexY0kv+pdox3R9hKfeC&#10;hbqNy65WSUZFHA6tTEnHh6e1RZDEYMtZsuJ+ve+IXLvqGrsArpVn8PxCYYZLFuKSAeoRS8GJjVe4&#10;JFpK6jqLktrB+399T/EoE/RS0qC+sfZ3WwaCEv3SooBO+8fHaSDy5nh0MsANHHrWhx67NXOHlPTx&#10;bfA8myk+6ltTgjNvcbBnKSu6mOWYu2W528xjO3f4NHAxm+UwHALP4qVdeZ7A217OttFJlduciGrZ&#10;6fjDMcjt6EY2zdnhPkfdP1P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BlplvbAAAACgEAAA8A&#10;AAAAAAAAAQAgAAAAIgAAAGRycy9kb3ducmV2LnhtbFBLAQIUABQAAAAIAIdO4kCsXyxGhgIAAO4E&#10;AAAOAAAAAAAAAAEAIAAAACoBAABkcnMvZTJvRG9jLnhtbFBLBQYAAAAABgAGAFkBAAAiBgAAAAA=&#10;">
                  <v:fill on="f" focussize="0,0"/>
                  <v:stroke weight="1.5pt" color="#000000 [3213]" miterlimit="8" joinstyle="miter"/>
                  <v:imagedata o:title=""/>
                  <o:lock v:ext="edit" aspectratio="f"/>
                  <v:textbox>
                    <w:txbxContent>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1.申办者负责按照试验方案要求对试验用药物进行包装及标签。试验用药物与对照药物或安慰剂在外形、气味、包装、标签及其他特征上均应一致。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2.申办者负责将试验用药物运送至机构药房，并按照要求进行运输过程的记录。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3.申办者保证试验用药物的质量合格，具备药物检查合格报告，并保证试验用药物不在市场上销售。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4.申办者/CRO填写《药物临床试验项目启动表》，经机构确认盖。可按储存要求运送试验用药物至机构药房。</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r>
                          <w:rPr>
                            <w:rFonts w:hint="eastAsia" w:ascii="宋体" w:hAnsi="宋体" w:cs="宋体"/>
                            <w:color w:val="000000" w:themeColor="text1"/>
                            <w:sz w:val="18"/>
                            <w:szCs w:val="18"/>
                            <w:lang w:val="en-US" w:eastAsia="zh-CN"/>
                            <w14:textFill>
                              <w14:solidFill>
                                <w14:schemeClr w14:val="tx1"/>
                              </w14:solidFill>
                            </w14:textFill>
                          </w:rPr>
                          <w:t>机构药物管理员、专业组药物管理员与药物运输人员进行接收、验收与记录，接收登记手续办理完毕后，双方签名并注明日期。机构质量管理人员对药物接收过程进行监督，签名并注明日期。</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宋体" w:hAnsi="宋体" w:eastAsia="宋体" w:cs="宋体"/>
                            <w:color w:val="000000" w:themeColor="text1"/>
                            <w:sz w:val="22"/>
                            <w:szCs w:val="22"/>
                            <w:lang w:val="en-US" w:eastAsia="zh-CN"/>
                            <w14:textFill>
                              <w14:solidFill>
                                <w14:schemeClr w14:val="tx1"/>
                              </w14:solidFill>
                            </w14:textFill>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eastAsia="宋体"/>
                            <w:color w:val="000000" w:themeColor="text1"/>
                            <w:sz w:val="24"/>
                            <w:szCs w:val="28"/>
                            <w:lang w:eastAsia="zh-CN"/>
                            <w14:textFill>
                              <w14:solidFill>
                                <w14:schemeClr w14:val="tx1"/>
                              </w14:solidFill>
                            </w14:textFill>
                          </w:rPr>
                        </w:pPr>
                      </w:p>
                    </w:txbxContent>
                  </v:textbox>
                </v:shape>
                <v:shape id="_x0000_s1026" o:spid="_x0000_s1026" o:spt="109" type="#_x0000_t109" style="position:absolute;left:10482;top:7933;height:3680;width:4541;v-text-anchor:middle;" filled="f" stroked="t" coordsize="21600,21600" o:gfxdata="UEsDBAoAAAAAAIdO4kAAAAAAAAAAAAAAAAAEAAAAZHJzL1BLAwQUAAAACACHTuJAxmLFUdsAAAAM&#10;AQAADwAAAGRycy9kb3ducmV2LnhtbE2Pu07EMBBFeyT+wRokOtZ2EkIIcbZAWhrYggUh6LzxkARi&#10;O7K9r79nqKAczdG95zbLo53YHkMcvVMgFwIYus6b0fUKXl9WVxWwmLQzevIOFZwwwrI9P2t0bfzB&#10;PeN+k3pGIS7WWsGQ0lxzHrsBrY4LP6Oj36cPVic6Q89N0AcKtxPPhCi51aOjhkHPeD9g973ZWQX5&#10;4/j19Jal8mF9Eh8rHoq1LN6VuryQ4g5YwmP6g+FXn9ShJaet3zkT2aSgyK4zQhWUhaQNRFQ3tzmw&#10;LaGyqnLgbcP/j2h/AFBLAwQUAAAACACHTuJAf4LZHYUCAADuBAAADgAAAGRycy9lMm9Eb2MueG1s&#10;rVTLbhMxFN0j8Q+W93TybNNRJ1WUqAipopECYn3j8WQs+YXtZFJ2rFjwCfwAP8AWvobHZ3DtmTah&#10;sOiCLCbXvi+f43N9cblXkuy488LogvZPepRwzUwp9Kagr19dPZtQ4gPoEqTRvKC33NPL6dMnF43N&#10;+cDURpbcESyifd7YgtYh2DzLPKu5An9iLNforIxTEHDpNlnpoMHqSmaDXu80a4wrrTOMe4+7i9ZJ&#10;u4ruMQVNVQnGF4ZtFdehreq4hICQfC2sp9N02qriLNxUleeByIIi0pC+2ATtdfxm0wvINw5sLVh3&#10;BHjMER5gUiA0Nr0vtYAAZOvEX6WUYM54U4UTZlTWAkmMIIp+7wE3qxosT1iQam/vSff/ryx7uVs6&#10;IsqCnlKiQeGF//jy/ufnj98/fc3Jr28f0CSnkabG+hyjV3bpupVHM2LeV07Ff0RD9ona23tq+T4Q&#10;hpuDyWQ4Ho4pYegbjs56g7NxrJod0q3z4Tk3ikSjoJU0zbwGF5atVhK9sLv2oU27C4+dtbkSUuI+&#10;5FKTBmV93hvjFTNAgVYoDDSVRZBebygBuUHls+BSSW+kKGN6zPZus55LR3YQ9ZJ+3Sn/CIu9F+Dr&#10;Ni65YhjkSgQcDilUQSfH2VIj1Mhgy1m0wn69x5xork15i7fgTCtPb9mVwA7X4MMSHOoRoeDEhhv8&#10;RFoKajqLktq4d//aj/EoE/RS0qC+EfvbLThOiXyhUUDn/dEoDkRajMZnA1y4Y8/62KO3am6Qkj6+&#10;DZYlM8YHeWdWzqg3ONiz2BVdoBn2blnuFvPQzh0+DYzPZikMh8BCuNYry2Lx9i5n22Aqka75wE7H&#10;H45BEk03snHOjtcp6vBMT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xmLFUdsAAAAMAQAADwAA&#10;AAAAAAABACAAAAAiAAAAZHJzL2Rvd25yZXYueG1sUEsBAhQAFAAAAAgAh07iQH+C2R2FAgAA7gQA&#10;AA4AAAAAAAAAAQAgAAAAKgEAAGRycy9lMm9Eb2MueG1sUEsFBgAAAAAGAAYAWQEAACEGAAAAAA==&#10;">
                  <v:fill on="f" focussize="0,0"/>
                  <v:stroke weight="1.5pt" color="#000000 [3213]" miterlimit="8" joinstyle="miter"/>
                  <v:imagedata o:title=""/>
                  <o:lock v:ext="edit" aspectratio="f"/>
                  <v:textbox>
                    <w:txbxContent>
                      <w:p>
                        <w:pPr>
                          <w:pStyle w:val="4"/>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1.该专业组药物管理员/主要研究者（PI）授权的药物管理员到机构药房按照一个访视窗的用药量、试验用相关物资及应急信封领至本专业组药物保管室备用。</w:t>
                        </w:r>
                      </w:p>
                      <w:p>
                        <w:pPr>
                          <w:pStyle w:val="4"/>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2.专业科室药物管理员/PI授权的药物管理员与机构药物管理员办理领取手续。双方逐一核对药物的名称、规格、批号、有效期、出库数量、包装完整性、出库日期等信息，并签字确认。</w:t>
                        </w:r>
                      </w:p>
                      <w:p>
                        <w:pPr>
                          <w:pStyle w:val="4"/>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3.专业科室</w:t>
                        </w:r>
                        <w:r>
                          <w:rPr>
                            <w:rFonts w:hint="eastAsia" w:ascii="宋体" w:hAnsi="宋体" w:eastAsia="宋体" w:cs="宋体"/>
                            <w:color w:val="000000" w:themeColor="text1"/>
                            <w:sz w:val="18"/>
                            <w:szCs w:val="18"/>
                            <w:highlight w:val="none"/>
                            <w14:textFill>
                              <w14:solidFill>
                                <w14:schemeClr w14:val="tx1"/>
                              </w14:solidFill>
                            </w14:textFill>
                          </w:rPr>
                          <w:t>药物管理员根据研究医生开出的处方</w:t>
                        </w:r>
                        <w:r>
                          <w:rPr>
                            <w:rFonts w:hint="eastAsia" w:ascii="宋体" w:hAnsi="宋体" w:cs="宋体"/>
                            <w:color w:val="000000" w:themeColor="text1"/>
                            <w:sz w:val="18"/>
                            <w:szCs w:val="18"/>
                            <w:highlight w:val="none"/>
                            <w:lang w:eastAsia="zh-CN"/>
                            <w14:textFill>
                              <w14:solidFill>
                                <w14:schemeClr w14:val="tx1"/>
                              </w14:solidFill>
                            </w14:textFill>
                          </w:rPr>
                          <w:t>或医嘱</w:t>
                        </w:r>
                        <w:r>
                          <w:rPr>
                            <w:rFonts w:hint="eastAsia" w:ascii="宋体" w:hAnsi="宋体" w:eastAsia="宋体" w:cs="宋体"/>
                            <w:color w:val="000000" w:themeColor="text1"/>
                            <w:sz w:val="18"/>
                            <w:szCs w:val="18"/>
                            <w:highlight w:val="none"/>
                            <w14:textFill>
                              <w14:solidFill>
                                <w14:schemeClr w14:val="tx1"/>
                              </w14:solidFill>
                            </w14:textFill>
                          </w:rPr>
                          <w:t>进行试验用药物的发放，核对处方的内容</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发药人和取药人签字确认。</w:t>
                        </w:r>
                      </w:p>
                      <w:p>
                        <w:pPr>
                          <w:pStyle w:val="4"/>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宋体" w:hAnsi="宋体" w:cs="宋体"/>
                            <w:color w:val="000000" w:themeColor="text1"/>
                            <w:sz w:val="18"/>
                            <w:szCs w:val="18"/>
                            <w:lang w:val="en-US" w:eastAsia="zh-CN"/>
                            <w14:textFill>
                              <w14:solidFill>
                                <w14:schemeClr w14:val="tx1"/>
                              </w14:solidFill>
                            </w14:textFill>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eastAsia="宋体"/>
                            <w:color w:val="000000" w:themeColor="text1"/>
                            <w:sz w:val="24"/>
                            <w:szCs w:val="28"/>
                            <w:lang w:eastAsia="zh-CN"/>
                            <w14:textFill>
                              <w14:solidFill>
                                <w14:schemeClr w14:val="tx1"/>
                              </w14:solidFill>
                            </w14:textFill>
                          </w:rPr>
                        </w:pPr>
                      </w:p>
                    </w:txbxContent>
                  </v:textbox>
                </v:shape>
                <v:shape id="_x0000_s1026" o:spid="_x0000_s1026" o:spt="109" type="#_x0000_t109" style="position:absolute;left:10489;top:12045;height:3012;width:4541;v-text-anchor:middle;" filled="f" stroked="t" coordsize="21600,21600" o:gfxdata="UEsDBAoAAAAAAIdO4kAAAAAAAAAAAAAAAAAEAAAAZHJzL1BLAwQUAAAACACHTuJA6yvrxdsAAAAM&#10;AQAADwAAAGRycy9kb3ducmV2LnhtbE2PPU/DMBCGdyT+g3VIbNR2CFEa4nRAKgt0oCDUbm58JIHY&#10;jmz3699zTGW70z1673nrxcmO7IAhDt4pkDMBDF3rzeA6BR/vy7sSWEzaGT16hwrOGGHRXF/VujL+&#10;6N7wsE4doxAXK62gT2mqOI9tj1bHmZ/Q0e3LB6sTraHjJugjhduRZ0IU3OrB0YdeT/jUY/uz3lsF&#10;9y/D9+tnlorn1VlslzzkK5lvlLq9keIRWMJTusDwp0/q0JDTzu+diWxUkMsH6pIUzGVJAxFlMZfA&#10;doRmZSGANzX/X6L5BVBLAwQUAAAACACHTuJAFRyF84kCAADuBAAADgAAAGRycy9lMm9Eb2MueG1s&#10;rVTNbhMxEL4j8Q6W73Tz07Rp1E0VJSpCqmikgjg7XjtryX+MnWzKjRMHHoEX4AW4wtPw8xiMvds0&#10;FA49sAfvjGc84++bGZ9f7IwmWwFBOVvS/lGPEmG5q5Rdl/T1q8tnY0pCZLZi2llR0lsR6MX06ZPz&#10;xk/EwNVOVwIIBrFh0viS1jH6SVEEXgvDwpHzwqJROjAsogrrogLWYHSji0Gvd1I0DioPjosQcHfR&#10;GmkXER4T0EmpuFg4vjHCxjYqCM0iQgq18oFO822lFDxeSxlEJLqkiDTmFZOgvEprMT1nkzUwXyve&#10;XYE95goPMBmmLCbdh1qwyMgG1F+hjOLggpPxiDtTtEAyI4ii33vAzU3NvMhYkOrg96SH/xeWv9wu&#10;gaiqpKeUWGaw4D++vP/5+eP3T18n5Ne3DyiS00RT48MEvW/8EjotoJgw7ySY9Ec0ZJepvd1TK3aR&#10;cNwcjMfD0XBECUfbYDg8Gfcy+cX9cQ8hPhfOkCSUVGrXzGsGcdn2SqaXba9CxPR47M49ZbbuUmmd&#10;a6ktabCtz3ojLDFn2KASGwNF4xFksGtKmF5j5/MIOWRwWlXpeAoUYL2aayBblvolfwk7pvvDLeVe&#10;sFC3ftnUdpJREYdDK1NSBIhfd1pbDJIYbDlLUtytdh2RK1fdYhXAte0ZPL9UmOGKhbhkgP2IUHBi&#10;4zUuiZaSuk6ipHbw7l/7yR/bBK2UNNjfiP3thoGgRL+w2EBn/ePjNBBZOR6dDlCBQ8vq0GI3Zu6Q&#10;kj6+DZ5nMflHfSdKcOYNDvYsZUUTsxxztyx3yjy2c4dPAxezWXbDIfAsXtkbz1PwtpazTXRS5TIn&#10;olp2Ov5wDHI5upFNc3aoZ6/7Z2r6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sr68XbAAAADAEA&#10;AA8AAAAAAAAAAQAgAAAAIgAAAGRycy9kb3ducmV2LnhtbFBLAQIUABQAAAAIAIdO4kAVHIXziQIA&#10;AO4EAAAOAAAAAAAAAAEAIAAAACoBAABkcnMvZTJvRG9jLnhtbFBLBQYAAAAABgAGAFkBAAAlBgAA&#10;AAA=&#10;">
                  <v:fill on="f" focussize="0,0"/>
                  <v:stroke weight="1.5pt" color="#000000 [3213]" miterlimit="8" joinstyle="miter"/>
                  <v:imagedata o:title=""/>
                  <o:lock v:ext="edit" aspectratio="f"/>
                  <v:textbox>
                    <w:txbxContent>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药物的回收</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不合格试验用药物、受试者使用后剩余的药物以及回收的包装和试验结束后剩余的药物应还给申办者</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核对剩余药量及已使用药量与该病例试验用药总量相符；同时清点需回收的相关物资与应急信封数量，并签名确认。</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宋体" w:hAnsi="宋体" w:cs="宋体"/>
                            <w:sz w:val="18"/>
                            <w:szCs w:val="18"/>
                            <w:lang w:val="en-US" w:eastAsia="zh-CN"/>
                          </w:rPr>
                        </w:pPr>
                        <w:r>
                          <w:rPr>
                            <w:rFonts w:hint="eastAsia" w:ascii="宋体" w:hAnsi="宋体" w:cs="宋体"/>
                            <w:color w:val="000000" w:themeColor="text1"/>
                            <w:sz w:val="18"/>
                            <w:szCs w:val="18"/>
                            <w:lang w:val="en-US" w:eastAsia="zh-CN"/>
                            <w14:textFill>
                              <w14:solidFill>
                                <w14:schemeClr w14:val="tx1"/>
                              </w14:solidFill>
                            </w14:textFill>
                          </w:rPr>
                          <w:t>2.药物的退回：机构药物管理员与监查员核对剩余药物名称、批号、药物编号、回收数量、未分发数量、退回数量、随机信封编号及剩余物资等内容，将其退回给申办方，签名并注明日期。</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3.2机构药物管理员与监查员将剩余药物退回申办者。</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80" w:firstLineChars="200"/>
                          <w:jc w:val="both"/>
                          <w:textAlignment w:val="auto"/>
                          <w:outlineLvl w:val="9"/>
                          <w:rPr>
                            <w:rFonts w:hint="eastAsia" w:ascii="宋体" w:hAnsi="宋体" w:cs="宋体"/>
                            <w:color w:val="000000" w:themeColor="text1"/>
                            <w:sz w:val="24"/>
                            <w:szCs w:val="24"/>
                            <w:lang w:val="en-US" w:eastAsia="zh-CN"/>
                            <w14:textFill>
                              <w14:solidFill>
                                <w14:schemeClr w14:val="tx1"/>
                              </w14:solidFill>
                            </w14:textFill>
                          </w:rPr>
                        </w:pPr>
                      </w:p>
                      <w:p>
                        <w:pPr>
                          <w:pStyle w:val="4"/>
                          <w:keepNext w:val="0"/>
                          <w:keepLines w:val="0"/>
                          <w:pageBreakBefore w:val="0"/>
                          <w:widowControl w:val="0"/>
                          <w:numPr>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宋体" w:hAnsi="宋体" w:cs="宋体"/>
                            <w:color w:val="000000" w:themeColor="text1"/>
                            <w:sz w:val="24"/>
                            <w:szCs w:val="24"/>
                            <w:lang w:eastAsia="zh-CN"/>
                            <w14:textFill>
                              <w14:solidFill>
                                <w14:schemeClr w14:val="tx1"/>
                              </w14:solidFill>
                            </w14:textFill>
                          </w:rPr>
                        </w:pPr>
                      </w:p>
                      <w:p>
                        <w:pPr>
                          <w:pStyle w:val="4"/>
                          <w:keepNext w:val="0"/>
                          <w:keepLines w:val="0"/>
                          <w:pageBreakBefore w:val="0"/>
                          <w:widowControl w:val="0"/>
                          <w:numPr>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ascii="宋体" w:hAnsi="宋体" w:cs="宋体"/>
                            <w:color w:val="000000" w:themeColor="text1"/>
                            <w:sz w:val="24"/>
                            <w:szCs w:val="24"/>
                            <w:lang w:eastAsia="zh-CN"/>
                            <w14:textFill>
                              <w14:solidFill>
                                <w14:schemeClr w14:val="tx1"/>
                              </w14:solidFill>
                            </w14:textFill>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宋体" w:hAnsi="宋体" w:cs="宋体"/>
                            <w:color w:val="000000" w:themeColor="text1"/>
                            <w:sz w:val="18"/>
                            <w:szCs w:val="18"/>
                            <w:lang w:val="en-US" w:eastAsia="zh-CN"/>
                            <w14:textFill>
                              <w14:solidFill>
                                <w14:schemeClr w14:val="tx1"/>
                              </w14:solidFill>
                            </w14:textFill>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eastAsia="宋体"/>
                            <w:color w:val="000000" w:themeColor="text1"/>
                            <w:sz w:val="24"/>
                            <w:szCs w:val="28"/>
                            <w:lang w:eastAsia="zh-CN"/>
                            <w14:textFill>
                              <w14:solidFill>
                                <w14:schemeClr w14:val="tx1"/>
                              </w14:solidFill>
                            </w14:textFill>
                          </w:rPr>
                        </w:pPr>
                      </w:p>
                    </w:txbxContent>
                  </v:textbox>
                </v:shape>
                <v:shape id="_x0000_s1026" o:spid="_x0000_s1026" o:spt="32" type="#_x0000_t32" style="position:absolute;left:7200;top:9800;flip:y;height:13;width:752;" filled="f" stroked="t" coordsize="21600,21600" o:gfxdata="UEsDBAoAAAAAAIdO4kAAAAAAAAAAAAAAAAAEAAAAZHJzL1BLAwQUAAAACACHTuJAlYxLt78AAADb&#10;AAAADwAAAGRycy9kb3ducmV2LnhtbEWPQWvDMAyF74P9B6PBbquTHsbI6paSMghrx1g7GLuJWE1C&#10;YznYbpr+++ow2E3iPb33abGaXK9GCrHzbCCfZaCIa287bgx8H96eXkDFhGyx90wGrhRhtby/W2Bh&#10;/YW/aNynRkkIxwINtCkNhdaxbslhnPmBWLSjDw6TrKHRNuBFwl2v51n2rB12LA0tDlS2VJ/2Z2eg&#10;6ue79+2u/NnkZXX+2IbP3/U0GvP4kGevoBJN6d/8d11ZwRd6+UUG0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MS7e/&#10;AAAA2w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shape id="_x0000_s1026" o:spid="_x0000_s1026" o:spt="32" type="#_x0000_t32" style="position:absolute;left:9744;top:5286;height:0;width:745;" filled="f" stroked="t" coordsize="21600,21600" o:gfxdata="UEsDBAoAAAAAAIdO4kAAAAAAAAAAAAAAAAAEAAAAZHJzL1BLAwQUAAAACACHTuJA+6P5w7cAAADb&#10;AAAADwAAAGRycy9kb3ducmV2LnhtbEVPTYvCMBC9L/gfwgje1rR7EKlGEUEQb6uyrLchGdPaZlKa&#10;aPXfG0HwNo/3OfPl3TXiRl2oPCvIxxkIYu1NxVbB8bD5noIIEdlg45kUPCjAcjH4mmNhfM+/dNtH&#10;K1IIhwIVlDG2hZRBl+QwjH1LnLiz7xzGBDsrTYd9CneN/MmyiXRYcWoosaV1SbreX52CU2/5oo3+&#10;41W/O9n6vw58OCo1GubZDESke/yI3+6tSfNzeP2SDpCL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o/nDtwAAANsAAAAP&#10;AAAAAAAAAAEAIAAAACIAAABkcnMvZG93bnJldi54bWxQSwECFAAUAAAACACHTuJAMy8FnjsAAAA5&#10;AAAAEAAAAAAAAAABACAAAAAGAQAAZHJzL3NoYXBleG1sLnhtbFBLBQYAAAAABgAGAFsBAACwAwAA&#10;AAA=&#10;">
                  <v:fill on="f" focussize="0,0"/>
                  <v:stroke weight="1pt" color="#000000 [3213]" miterlimit="8" joinstyle="miter" endarrow="open"/>
                  <v:imagedata o:title=""/>
                  <o:lock v:ext="edit" aspectratio="f"/>
                </v:shape>
                <v:shape id="_x0000_s1026" o:spid="_x0000_s1026" o:spt="32" type="#_x0000_t32" style="position:absolute;left:9804;top:9796;height:6;width:668;" filled="f" stroked="t" coordsize="21600,21600" o:gfxdata="UEsDBAoAAAAAAIdO4kAAAAAAAAAAAAAAAAAEAAAAZHJzL1BLAwQUAAAACACHTuJAC3FntLgAAADb&#10;AAAADwAAAGRycy9kb3ducmV2LnhtbEVPS4vCMBC+C/6HMII3TethWaqxyMKCePPBst6GZExrm0lp&#10;onX/vRGEvc3H95xV+XCtuFMfas8K8nkGglh7U7NVcDp+zz5BhIhssPVMCv4oQLkej1ZYGD/wnu6H&#10;aEUK4VCggirGrpAy6IochrnviBN38b3DmGBvpelxSOGulYss+5AOa04NFXb0VZFuDjen4DxYvmqj&#10;f3gz7M62+W0CH09KTSd5tgQR6RH/xW/31qT5C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ntLgAAADb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shape id="_x0000_s1026" o:spid="_x0000_s1026" o:spt="32" type="#_x0000_t32" style="position:absolute;left:9827;top:13551;flip:y;height:6;width:662;" filled="f" stroked="t" coordsize="21600,21600" o:gfxdata="UEsDBAoAAAAAAIdO4kAAAAAAAAAAAAAAAAAEAAAAZHJzL1BLAwQUAAAACACHTuJANd7lxNwAAAAN&#10;AQAADwAAAGRycy9kb3ducmV2LnhtbE2PT0vEMBDF74LfIYzgzU3SLavUpotUhMXdRVwF8ZZtYlvM&#10;n5Kk3frtHb3obWbe483vlevZGjLpEHvvBPAFA6Jd41XvWgGvLw9XN0Bikk5J450W8KUjrKvzs1IW&#10;yp/cs54OqSUY4mIhBXQpDQWlsem0lXHhB+1Q+/DByoRraKkK8oTh1tCMsRW1snf4oZODrjvdfB5G&#10;K2Bjst3jdle/3fN6M+634en9bp6EuLzg7BZI0nP6M8MPPqJDhUxHPzoViRGwzK9ztKLAM4YTWnK+&#10;XAE5/p44A1qV9H+L6htQSwMEFAAAAAgAh07iQBeUep0oAgAALQQAAA4AAABkcnMvZTJvRG9jLnht&#10;bK1TzW4TMRC+I/EOlu90N2lFo1U2PSSUC4JI/NynXu+uJf9p7GaTl+AFkDgBJ+DUO08D5TEYe9O0&#10;lEsP7MFrezyfv/nm8/xsazTbSAzK2ZpPjkrOpBWuUbar+ds3509mnIUItgHtrKz5TgZ+tnj8aD74&#10;Sk5d73QjkRGIDdXga97H6KuiCKKXBsKR89JSsHVoINISu6JBGAjd6GJalk+LwWHj0QkZAu2uxiDf&#10;I+JDAF3bKiFXTlwaaeOIilJDpJJCr3zgi8y2baWIr9o2yMh0zanSmEe6hOYXaSwWc6g6BN8rsacA&#10;D6FwryYDytKlB6gVRGCXqP6BMkqgC66NR8KZYiwkK0JVTMp72rzuwctcC0kd/EH08P9gxcvNGplq&#10;yAnHnFkw1PHrD1e/3n++/v7t56er3z8+pvnXL4ziJNbgQ0U5S7vGVG6Iy63N6Secftua51NQSdvc&#10;RE73kUnKL/4CSIvgR6hti4a1Wvl3xCVrSeowQqRW7Q6tktvIBG2eTMvjU4oICh3PJrmRBVQJJPHy&#10;GOJz6QxLk5qHiKC6Pi6dtWQJh+MFsHkRYiJ1m5CSrTtXWmdnaMsGojM9LdNdQHZvyWY0NZ4kC7bj&#10;DHRH70hEzJyD06pJ6Vkd7C6WGtkGkvvylzUg3e4eSxxXEPrxXA6NvjQq0lPTytR8dsiGKoLSz2zD&#10;4s5TtwDRDXtYbfcKj6ImeS9cs1vjjfLkolzu3vHJpnfXOfv2l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Xe5cTcAAAADQEAAA8AAAAAAAAAAQAgAAAAIgAAAGRycy9kb3ducmV2LnhtbFBLAQIU&#10;ABQAAAAIAIdO4kAXlHqdKAIAAC0EAAAOAAAAAAAAAAEAIAAAACsBAABkcnMvZTJvRG9jLnhtbFBL&#10;BQYAAAAABgAGAFkBAADFBQAAAAA=&#10;">
                  <v:fill on="f" focussize="0,0"/>
                  <v:stroke weight="1pt" color="#000000 [3213]" miterlimit="8" joinstyle="miter" endarrow="open"/>
                  <v:imagedata o:title=""/>
                  <o:lock v:ext="edit" aspectratio="f"/>
                </v:shape>
                <v:shape id="_x0000_s1026" o:spid="_x0000_s1026" o:spt="34" type="#_x0000_t34" style="position:absolute;left:7200;top:9813;height:3744;width:799;" filled="f" stroked="t" coordsize="21600,21600" o:gfxdata="UEsDBAoAAAAAAIdO4kAAAAAAAAAAAAAAAAAEAAAAZHJzL1BLAwQUAAAACACHTuJA2cyhbrYAAADb&#10;AAAADwAAAGRycy9kb3ducmV2LnhtbEWPywrCMBBF94L/EEZwp6mKRapR8AVufXzA2IxtsZnUJL7+&#10;3giCuxnuvWfuzBYvU4sHOV9ZVjDoJyCIc6srLhScjtveBIQPyBpry6TgTR4W83Zrhpm2T97T4xAK&#10;ESHsM1RQhtBkUvq8JIO+bxviqF2sMxji6gqpHT4j3NRymCSpNFhxvFBiQ6uS8uvhbiLltk71eOx5&#10;cyrk5rxMnaWRU6rbGSRTEIFe4W/+pXc61k/h+0scQM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nMoW62AAAA2wAAAA8A&#10;AAAAAAAAAQAgAAAAIgAAAGRycy9kb3ducmV2LnhtbFBLAQIUABQAAAAIAIdO4kAzLwWeOwAAADkA&#10;AAAQAAAAAAAAAAEAIAAAAAUBAABkcnMvc2hhcGV4bWwueG1sUEsFBgAAAAAGAAYAWwEAAK8DAAAA&#10;AA==&#10;" adj="10814">
                  <v:fill on="f" focussize="0,0"/>
                  <v:stroke weight="1pt" color="#000000 [3213]" miterlimit="8" joinstyle="miter" endarrow="open"/>
                  <v:imagedata o:title=""/>
                  <o:lock v:ext="edit" aspectratio="f"/>
                </v:shape>
                <v:shape id="_x0000_s1026" o:spid="_x0000_s1026" o:spt="34" type="#_x0000_t34" style="position:absolute;left:7226;top:5286;flip:y;height:4527;width:716;" filled="f" stroked="t" coordsize="21600,21600" o:gfxdata="UEsDBAoAAAAAAIdO4kAAAAAAAAAAAAAAAAAEAAAAZHJzL1BLAwQUAAAACACHTuJACRs3nrsAAADb&#10;AAAADwAAAGRycy9kb3ducmV2LnhtbEVPO2/CMBDekfgP1lXqBk4YKA0YhgoiygT0MZ/iI46Iz1Fs&#10;SNJfjytV6nafvuetNr2txZ1aXzlWkE4TEMSF0xWXCj4/dpMFCB+QNdaOScFAHjbr8WiFmXYdn+h+&#10;DqWIIewzVGBCaDIpfWHIop+6hjhyF9daDBG2pdQtdjHc1nKWJHNpseLYYLChN0PF9XyzCi6H/H3I&#10;e7NLh9fj1/bw3eU/plPq+SlNliAC9eFf/Ofe6zj/BX5/i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s3nrsAAADb&#10;AAAADwAAAAAAAAABACAAAAAiAAAAZHJzL2Rvd25yZXYueG1sUEsBAhQAFAAAAAgAh07iQDMvBZ47&#10;AAAAOQAAABAAAAAAAAAAAQAgAAAACgEAAGRycy9zaGFwZXhtbC54bWxQSwUGAAAAAAYABgBbAQAA&#10;tAMAAAAA&#10;" adj="10800">
                  <v:fill on="f" focussize="0,0"/>
                  <v:stroke weight="1pt" color="#000000 [3213]" miterlimit="8" joinstyle="miter" endarrow="open"/>
                  <v:imagedata o:title=""/>
                  <o:lock v:ext="edit" aspectratio="f"/>
                </v:shape>
              </v:group>
            </w:pict>
          </mc:Fallback>
        </mc:AlternateConten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ZjY4N2Y0ZjY1N2Q3ZDg3ZDE5YWI4OWIyNTMzNjEifQ=="/>
  </w:docVars>
  <w:rsids>
    <w:rsidRoot w:val="6F9044C0"/>
    <w:rsid w:val="6F90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2022-11-03T00:29:00Z</dcterms:created>
  <dc:creator>艺文儿</dc:creator>
  <cp:lastModifiedBy>艺文儿</cp:lastModifiedBy>
  <dcterms:modified xsi:type="dcterms:W3CDTF">2022-11-03T02:54:52Z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B66C0FD8E43547D8B8A7C40D8AE9C1DA</vt:lpwstr>
  </property>
</Properties>
</file>